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977"/>
        <w:gridCol w:w="4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26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4019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26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6</w:t>
            </w:r>
            <w:r>
              <w:rPr>
                <w:b/>
                <w:color w:val="FF0000"/>
                <w:sz w:val="24"/>
                <w:szCs w:val="24"/>
              </w:rPr>
              <w:t>46884307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秋朱晓红3</w:t>
            </w: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4019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5</w:t>
            </w:r>
            <w:r>
              <w:rPr>
                <w:b/>
                <w:color w:val="FF0000"/>
                <w:sz w:val="24"/>
                <w:szCs w:val="24"/>
              </w:rPr>
              <w:t>39401669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创业教育19秋朱晓红3</w:t>
            </w: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019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jc w:val="center"/>
              <w:rPr>
                <w:b/>
              </w:rPr>
            </w:pPr>
            <w:bookmarkStart w:id="0" w:name="_GoBack"/>
            <w:bookmarkEnd w:id="0"/>
            <w:r>
              <w:t xml:space="preserve"> </w:t>
            </w: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朱晓红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33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《创业基础与就业管理》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电气学院电气专业15级1-3班；艺术学院产品设计15级1-2班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《内创业人力资源管理》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人力资源管理15级1-2班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《管理学》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信管17级1-2班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  <w:p>
            <w:pPr>
              <w:spacing w:before="62" w:beforeLines="20"/>
              <w:jc w:val="center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《创业基础与就业管理》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生工15级1-3班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《企业文化与跨文化管理》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人力资源管理15级1-2班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《知识管理》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人力资源管理15级1-2班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《迭代创新过程中的企业-用户互动研究》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中国社会科学出版社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具有良好的教风，教学认真，对学生负责，让学生学的扎实，以提高学生综合素质为己任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在教学中具体：(1)积极开拓教学思路，把一些先进的教学理论、科学的教学方法及先进现代教学手段灵活运用于课堂教学中，努力培养学生的合作交流、自主探究、勇于创新的能力。(2) 在教学中，采取游戏教学的方式，让学生参与到教学过程中，极大调动学生的学习兴趣，注重每个学生在课堂的表现，积极调整自己的教学方法，基本做到每个学生能在课堂上找到自己感兴趣的知识点。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还参与了一些科研活动。主持国家自然科学基金项目、山东省社会科学规划项目等科研项目5项，参与教育部人文社科项目等科研项目4项，出版著作1部，发表创业创新主题的论文10篇，参与撰写创新创业调研报告3部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申请人：朱晓红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15日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679EE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B25EF"/>
    <w:rsid w:val="003C0B21"/>
    <w:rsid w:val="00445340"/>
    <w:rsid w:val="00450B82"/>
    <w:rsid w:val="004513EC"/>
    <w:rsid w:val="00456A01"/>
    <w:rsid w:val="00464004"/>
    <w:rsid w:val="00464533"/>
    <w:rsid w:val="00464F77"/>
    <w:rsid w:val="004A470B"/>
    <w:rsid w:val="004A696C"/>
    <w:rsid w:val="005055A5"/>
    <w:rsid w:val="00505779"/>
    <w:rsid w:val="00511925"/>
    <w:rsid w:val="0054265F"/>
    <w:rsid w:val="00562320"/>
    <w:rsid w:val="00575D44"/>
    <w:rsid w:val="00577FBD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8F7450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B2762"/>
    <w:rsid w:val="00CF22C9"/>
    <w:rsid w:val="00D03EB1"/>
    <w:rsid w:val="00D225A2"/>
    <w:rsid w:val="00DA1ADC"/>
    <w:rsid w:val="00DB32AB"/>
    <w:rsid w:val="00DD237A"/>
    <w:rsid w:val="00E4317E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2104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7F265-BEE0-45D3-AF19-B2ADF6007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205</Words>
  <Characters>1174</Characters>
  <Lines>9</Lines>
  <Paragraphs>2</Paragraphs>
  <TotalTime>0</TotalTime>
  <ScaleCrop>false</ScaleCrop>
  <LinksUpToDate>false</LinksUpToDate>
  <CharactersWithSpaces>1377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2019-06-10T06:17:50Z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